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24BF2" w14:textId="77777777" w:rsidR="004357B3" w:rsidRPr="008E47CB" w:rsidRDefault="004357B3" w:rsidP="009E0C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4401463"/>
      <w:r w:rsidRPr="008E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наркологической ситуации в Республике Бурятия </w:t>
      </w:r>
    </w:p>
    <w:p w14:paraId="18A86346" w14:textId="2A13A9A8" w:rsidR="004357B3" w:rsidRPr="008E47CB" w:rsidRDefault="004357B3" w:rsidP="009E0C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1 квартала 202</w:t>
      </w:r>
      <w:r w:rsidR="008E47CB" w:rsidRPr="008E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E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0EF53E89" w14:textId="77777777" w:rsidR="004357B3" w:rsidRPr="008E47CB" w:rsidRDefault="004357B3" w:rsidP="009E0C8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CCE053" w14:textId="77777777" w:rsidR="008E47CB" w:rsidRPr="00394FE0" w:rsidRDefault="008E47CB" w:rsidP="008E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2022 г.</w:t>
      </w:r>
      <w:r w:rsidRPr="0039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4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увеличение распространенности наркологическими расстройствами в Республике Бурятия по сравнению с аналогичным периодом 2021 г. на 0,4 % (с 1342,7 на 100 тыс.нас. до 1348,2).</w:t>
      </w:r>
    </w:p>
    <w:p w14:paraId="56707925" w14:textId="658D5471" w:rsidR="008E47CB" w:rsidRDefault="008E47CB" w:rsidP="007B5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Распространенность алкогольного психоза на 100 тыс.нас. увеличилась по сравнению в аналогичным периодом 2021 г. на 18,3% (с 21,3 до 25,2), по г. Улан-Удэ –</w:t>
      </w:r>
      <w:r w:rsidR="000E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18,3%</w:t>
      </w:r>
      <w:r w:rsidRPr="00CA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31,1 до 39,0</w:t>
      </w:r>
      <w:r w:rsidRPr="005E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EB6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 с диагнозом хронический алкоголизм уменьшилось на 2,4% (с 711,9 до 694,7), в т.ч. по г. Улан-Удэ – на 6,3% (с 854,5 до 800,3</w:t>
      </w: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5478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="004357B3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пагубн</w:t>
      </w:r>
      <w:r w:rsidR="007B5478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употреблением</w:t>
      </w:r>
      <w:r w:rsidR="004357B3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алкоголя </w:t>
      </w:r>
      <w:r w:rsidR="005B4B49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E5D8B">
        <w:rPr>
          <w:rFonts w:ascii="Times New Roman" w:eastAsia="Times New Roman" w:hAnsi="Times New Roman" w:cs="Times New Roman"/>
          <w:sz w:val="28"/>
          <w:szCs w:val="28"/>
          <w:lang w:eastAsia="ru-RU"/>
        </w:rPr>
        <w:t>а 8,6% (с 128,9 до 140,0), в т.ч. по г. Улан-Удэ – на 1,6% (с 93,0 до 94,5</w:t>
      </w:r>
      <w:r w:rsidRPr="007020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End w:id="0"/>
    </w:p>
    <w:p w14:paraId="6AF9F84C" w14:textId="79ED6FBA" w:rsidR="00356914" w:rsidRPr="008E47CB" w:rsidRDefault="008E47CB" w:rsidP="007B5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4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лиц с зависимостью от наркотических веществ за 1 квартал 2022 г. увеличилось на 4,9% по сравнению с АППГ (с 73,7 на 100 тыс.нас. до 77,3), в т.ч. по г. Улан-Удэ на 1,1% (с 108,4 на 100 тыс.нас. до 109,6). </w:t>
      </w:r>
      <w:r w:rsidR="004357B3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Распространённость потребителей наркотических веществ </w:t>
      </w:r>
      <w:r w:rsidR="007B5478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</w:t>
      </w:r>
      <w:r w:rsidR="004357B3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Pr="00F41B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1,1% (с 401,1 на 100 тыс.нас. до 405,6), тогда как по г. Улан-Удэ – уменьшение на 1,5% (с 419,2 на 100 тыс.нас. до 413,0</w:t>
      </w:r>
      <w:r w:rsidRPr="00BE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46800A3" w14:textId="544BE741" w:rsidR="004357B3" w:rsidRPr="008E47CB" w:rsidRDefault="008E47CB" w:rsidP="007B54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1" w:name="_Hlk44406584"/>
      <w:r w:rsidRPr="00394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заболеваемость наркологическими расстройствами уменьшилась на 28,0% (с 32,9 на 100 тыс.нас. до 23,7), в т.ч. по г. Улан-Удэ на 37,3% (с 21,2 на 100 тыс.нас. до 13,3</w:t>
      </w:r>
      <w:r w:rsidRPr="00F2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00739FEE" w14:textId="5C400888" w:rsidR="004357B3" w:rsidRPr="008E47CB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первичной заболеваемости алкогольным психозом по республике </w:t>
      </w:r>
      <w:r w:rsidR="008E47CB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на 4,2% (с 2,4 на 100 тыс.нас. до 2,5), в т.ч. по г. Улан-Удэ - на 50,0% (с 2,2 на 100 тыс.нас. до 3,3</w:t>
      </w:r>
      <w:r w:rsidR="008E47CB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5478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 алкоголизмом </w:t>
      </w:r>
      <w:r w:rsidR="007B5478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47CB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0D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21C7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DC090D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5478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CB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15,4% по сравнению с АППГ (с 5,2 на 100 тыс.нас. до 4,4), в том числе по г. Улан-Удэ – на 32,5% (с 4,0 на 100 тыс.нас. до 2,7).</w:t>
      </w:r>
      <w:r w:rsidR="007B5478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отребителей алкоголя с вредными для здоровья последствиями по республике </w:t>
      </w:r>
      <w:r w:rsidR="008E47CB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</w:t>
      </w:r>
      <w:r w:rsidR="008E47CB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8E47CB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за 1 квартал 2022 г. на 44,6% по сравнению с АППГ (с 5,6 на 100 тыс.нас. до 3,1), в т.ч. по сельским районам -</w:t>
      </w:r>
      <w:r w:rsidR="008E47CB" w:rsidRPr="00D3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42,2% (с 9,0 на 100 тыс.нас. до 5,2), по г. Улан-Удэ – в 1,5 раза (с 1,5 на 100 тыс.нас. до 0,7). </w:t>
      </w:r>
    </w:p>
    <w:bookmarkEnd w:id="1"/>
    <w:p w14:paraId="2E4EBC4D" w14:textId="70BF97A5" w:rsidR="005B5B72" w:rsidRPr="008E47CB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синдром зависимости от наркотических веществ (наркоманией) по республике за 1 квартал текущего года зарегистрировано </w:t>
      </w:r>
      <w:r w:rsidR="008E47CB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случаев (1,0 на 100 тыс.нас.), что на 100,0% выше АПППГ. </w:t>
      </w: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заболеваемость по республике среди потребителей наркотических веществ снизилась </w:t>
      </w:r>
      <w:r w:rsidR="008E47CB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34,9% (с 19,2 на 100 тыс.нас. до 12,5), в т.ч. по г. Улан-Удэ – в</w:t>
      </w:r>
      <w:r w:rsidR="008E47CB" w:rsidRPr="00D3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1,6 раза (с 12,6 на 100 тыс.нас. до 5,5).</w:t>
      </w:r>
      <w:r w:rsidRPr="008E47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10B2817A" w14:textId="608A79DA" w:rsidR="004357B3" w:rsidRPr="008E47CB" w:rsidRDefault="008E47CB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6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несовершеннолетних за 1 квартал 2022 г. отмечается уменьшение распространенности наркологическими расстройствами по сравнению с аналогичным периодом 2021 г. на 30,2 </w:t>
      </w:r>
      <w:r w:rsidRPr="00E40D47">
        <w:rPr>
          <w:rFonts w:ascii="Times New Roman" w:eastAsia="Times New Roman" w:hAnsi="Times New Roman" w:cs="Times New Roman"/>
          <w:sz w:val="28"/>
          <w:szCs w:val="28"/>
          <w:lang w:eastAsia="ru-RU"/>
        </w:rPr>
        <w:t>% (с 39,8 на 100 тыс.нас. до 27,8 – в абсолютных числах – со 106 человек до 74), в т.ч. по г. Улан-Удэ на 43,9 % (с 45,1 на 100 тыс.нас. до 25,3 – с 52 до 29 человек</w:t>
      </w: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357B3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подростков, состоящих на наркологическом учете, </w:t>
      </w: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в 9 районах: Еравнинс</w:t>
      </w:r>
      <w:r w:rsidRPr="00162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Кижингинском, Муйском, Мухоршибирском, Окинском, Прибайкальском, Северобайкальском, Тункинском и Хоринском и г. Северобайльском.</w:t>
      </w:r>
    </w:p>
    <w:p w14:paraId="76598984" w14:textId="77777777" w:rsidR="008E47CB" w:rsidRPr="00162DDA" w:rsidRDefault="008E47CB" w:rsidP="008E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конец отчетного периода не зарегистрировано несовершеннолетних, состоящих на учёте с синдромом зависимости от алкоголя, включая алкогольный психоз, наркотических средств и ненаркотических психотропных веществ. </w:t>
      </w:r>
    </w:p>
    <w:p w14:paraId="23725D1B" w14:textId="77777777" w:rsidR="008E47CB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bookmarkStart w:id="2" w:name="_GoBack"/>
      <w:bookmarkEnd w:id="2"/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алкоголя с вредными для здоровья последствиями </w:t>
      </w:r>
      <w:r w:rsidR="00F9441F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100 тыс.нас. </w:t>
      </w:r>
      <w:r w:rsidR="008E47CB" w:rsidRPr="0016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по республике на 6,7% (с 6,0 до 6,4 – в абсолютных числах – с 16 до 17 подростков), тогда как по г. Улан-Удэ – уменьшение на 42,6% (с 6,1 до 3,5 – в абсолютных числах с 7 до 4 человек). </w:t>
      </w: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потребителей наркотических веществ болезненность </w:t>
      </w:r>
      <w:r w:rsidR="008E47CB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="008E47CB" w:rsidRPr="00B9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37,7% (с 30,8 на 100 тыс.нас. до 19,2 – в абс. числах – с 82 до 51 подростков), в т.ч. по г. Улан-Удэ - на 43,7 % (с 37,3 на 100 тыс.нас. до 21,0 – в абс. ч. – с 43 до 24 </w:t>
      </w:r>
      <w:r w:rsidR="008E47CB" w:rsidRPr="00F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человек). </w:t>
      </w:r>
    </w:p>
    <w:p w14:paraId="66BCEF2B" w14:textId="77777777" w:rsidR="008E47CB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первичной заболеваемости наркологическими расстройствами среди несовершеннолетних за отчетный период </w:t>
      </w:r>
      <w:r w:rsidR="008E47CB"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 по республике на 22,4 % (с 4,9 на 100 тыс.нас. до 3,8 – в абсолютных</w:t>
      </w:r>
      <w:r w:rsidR="008E47CB" w:rsidRPr="00CC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числах – с 13 до 10), по г. Улан-Удэ – без изменений (3,5 на 100 тыс.нас. – в абсолютных числах – 4 человека). </w:t>
      </w:r>
      <w:r w:rsidR="008E47CB" w:rsidRPr="00BC2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зарегистрировано первичной заболеваемости наркологическими расстройствами среди несовершеннолетних в 18 районах и г. Северобайкальск. </w:t>
      </w:r>
    </w:p>
    <w:p w14:paraId="7215A8B9" w14:textId="7E923EA3" w:rsidR="004357B3" w:rsidRPr="008E47CB" w:rsidRDefault="004357B3" w:rsidP="009E0C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E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заболеваемость среди несовершеннолетних потребителей наркотических веществ по республике </w:t>
      </w:r>
      <w:r w:rsidR="008E47CB" w:rsidRPr="00BC2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 на 17,1 % (с 11 до 9 человек – с 4,1 на 100 тыс.нас. до 3,4), по г. Улан-Удэ – без динамики (4 случая – 3,5 на 100 тыс.нас.).</w:t>
      </w:r>
      <w:r w:rsidRPr="008E47C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17298EF8" w14:textId="77777777" w:rsidR="008E47CB" w:rsidRPr="001E5A83" w:rsidRDefault="008E47CB" w:rsidP="008E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стационарном лечении в ГАУЗ «Республиканский наркологический диспансер» за 1 квартал 2022 г. пролечено 445 человек, что на 44,5% меньше чем за аналогичный период 2021 г. (802 человека). Количество лиц с алкогольным психозом уменьшилось на 16,3% (с 86 до 72 человек), с синдромом зависимости от алкоголя - на 43,7% (с 538 до 303 человек), алкогольной интоксикацией – в 4,2 раза (с 126 до 30 человек).</w:t>
      </w:r>
    </w:p>
    <w:p w14:paraId="305E8601" w14:textId="15E06998" w:rsidR="008E47CB" w:rsidRPr="004357B3" w:rsidRDefault="008E47CB" w:rsidP="008E47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уменьшение числа пациентов с синдромом зависимости от наркотических веществ (на 35,5 % - с 31 до 20 человека). Количество потр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ебителей наркотических веществ увеличи</w:t>
      </w:r>
      <w:r w:rsidRPr="001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по сравнению с АППГ в </w:t>
      </w:r>
      <w:r w:rsidR="000E1F62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1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(с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человек).</w:t>
      </w:r>
    </w:p>
    <w:sectPr w:rsidR="008E47CB" w:rsidRPr="004357B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9E149" w14:textId="77777777" w:rsidR="009C39F7" w:rsidRDefault="009C39F7">
      <w:pPr>
        <w:spacing w:after="0" w:line="240" w:lineRule="auto"/>
      </w:pPr>
      <w:r>
        <w:separator/>
      </w:r>
    </w:p>
  </w:endnote>
  <w:endnote w:type="continuationSeparator" w:id="0">
    <w:p w14:paraId="556EE534" w14:textId="77777777" w:rsidR="009C39F7" w:rsidRDefault="009C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AB2DC" w14:textId="77777777" w:rsidR="007539AE" w:rsidRDefault="007539A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1AE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BAF1C" w14:textId="77777777" w:rsidR="009C39F7" w:rsidRDefault="009C39F7">
      <w:pPr>
        <w:spacing w:after="0" w:line="240" w:lineRule="auto"/>
      </w:pPr>
      <w:r>
        <w:separator/>
      </w:r>
    </w:p>
  </w:footnote>
  <w:footnote w:type="continuationSeparator" w:id="0">
    <w:p w14:paraId="031E0A0B" w14:textId="77777777" w:rsidR="009C39F7" w:rsidRDefault="009C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F4C9" w14:textId="2BD91785" w:rsidR="007B5478" w:rsidRPr="007B5478" w:rsidRDefault="007B5478" w:rsidP="007B5478">
    <w:pPr>
      <w:pStyle w:val="a3"/>
      <w:spacing w:after="0"/>
      <w:jc w:val="right"/>
      <w:rPr>
        <w:rFonts w:ascii="Times New Roman" w:hAnsi="Times New Roman"/>
        <w:b/>
        <w:sz w:val="24"/>
      </w:rPr>
    </w:pPr>
    <w:r w:rsidRPr="007B5478">
      <w:rPr>
        <w:rFonts w:ascii="Times New Roman" w:hAnsi="Times New Roman"/>
        <w:b/>
        <w:sz w:val="24"/>
      </w:rPr>
      <w:t>На сайт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1F"/>
    <w:rsid w:val="00031AE8"/>
    <w:rsid w:val="000A711E"/>
    <w:rsid w:val="000D6499"/>
    <w:rsid w:val="000E1F62"/>
    <w:rsid w:val="000E4264"/>
    <w:rsid w:val="00207F58"/>
    <w:rsid w:val="0021032D"/>
    <w:rsid w:val="00225C5C"/>
    <w:rsid w:val="0027031F"/>
    <w:rsid w:val="002B3756"/>
    <w:rsid w:val="00314DCD"/>
    <w:rsid w:val="00356914"/>
    <w:rsid w:val="00365122"/>
    <w:rsid w:val="003B5CD0"/>
    <w:rsid w:val="004357B3"/>
    <w:rsid w:val="00445BB0"/>
    <w:rsid w:val="00465094"/>
    <w:rsid w:val="005621C7"/>
    <w:rsid w:val="00563252"/>
    <w:rsid w:val="005B4B49"/>
    <w:rsid w:val="005B5B72"/>
    <w:rsid w:val="005C194B"/>
    <w:rsid w:val="005F015B"/>
    <w:rsid w:val="00611AE9"/>
    <w:rsid w:val="006B16C3"/>
    <w:rsid w:val="0071482A"/>
    <w:rsid w:val="007448FA"/>
    <w:rsid w:val="007539AE"/>
    <w:rsid w:val="007B314A"/>
    <w:rsid w:val="007B5478"/>
    <w:rsid w:val="007F0ACA"/>
    <w:rsid w:val="00805C95"/>
    <w:rsid w:val="0085763E"/>
    <w:rsid w:val="008E47CB"/>
    <w:rsid w:val="00932963"/>
    <w:rsid w:val="009476B6"/>
    <w:rsid w:val="009C39F7"/>
    <w:rsid w:val="009D6720"/>
    <w:rsid w:val="009E0C81"/>
    <w:rsid w:val="00A27588"/>
    <w:rsid w:val="00A419B3"/>
    <w:rsid w:val="00A950F4"/>
    <w:rsid w:val="00B52BAE"/>
    <w:rsid w:val="00BB44C6"/>
    <w:rsid w:val="00BF613A"/>
    <w:rsid w:val="00C2084C"/>
    <w:rsid w:val="00CB2A7B"/>
    <w:rsid w:val="00CC502B"/>
    <w:rsid w:val="00D921A1"/>
    <w:rsid w:val="00DC090D"/>
    <w:rsid w:val="00E57D2F"/>
    <w:rsid w:val="00EB0349"/>
    <w:rsid w:val="00EF60EC"/>
    <w:rsid w:val="00F007A3"/>
    <w:rsid w:val="00F11D6D"/>
    <w:rsid w:val="00F47884"/>
    <w:rsid w:val="00F5428C"/>
    <w:rsid w:val="00F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4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57B3"/>
  </w:style>
  <w:style w:type="paragraph" w:styleId="a3">
    <w:name w:val="header"/>
    <w:basedOn w:val="a"/>
    <w:link w:val="a4"/>
    <w:uiPriority w:val="99"/>
    <w:unhideWhenUsed/>
    <w:rsid w:val="004357B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57B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357B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357B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57B3"/>
  </w:style>
  <w:style w:type="paragraph" w:styleId="a3">
    <w:name w:val="header"/>
    <w:basedOn w:val="a"/>
    <w:link w:val="a4"/>
    <w:uiPriority w:val="99"/>
    <w:unhideWhenUsed/>
    <w:rsid w:val="004357B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57B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357B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357B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Кириллова</dc:creator>
  <cp:lastModifiedBy>Кириллова ЕС</cp:lastModifiedBy>
  <cp:revision>2</cp:revision>
  <dcterms:created xsi:type="dcterms:W3CDTF">2022-05-05T06:15:00Z</dcterms:created>
  <dcterms:modified xsi:type="dcterms:W3CDTF">2022-05-05T06:15:00Z</dcterms:modified>
</cp:coreProperties>
</file>